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76" w:rsidRDefault="00C05176" w:rsidP="00C05176">
      <w:pPr>
        <w:pStyle w:val="Standard"/>
        <w:widowControl w:val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HORIZONTALEMENT</w:t>
      </w:r>
    </w:p>
    <w:p w:rsidR="00C05176" w:rsidRPr="00C05176" w:rsidRDefault="00C05176" w:rsidP="00C05176">
      <w:pPr>
        <w:widowControl w:val="0"/>
        <w:spacing w:after="72"/>
        <w:ind w:right="119"/>
        <w:jc w:val="both"/>
        <w:rPr>
          <w:b/>
          <w:bCs/>
          <w:sz w:val="12"/>
          <w:szCs w:val="12"/>
        </w:rPr>
      </w:pPr>
    </w:p>
    <w:p w:rsidR="00C05176" w:rsidRDefault="00C05176" w:rsidP="00C05176">
      <w:pPr>
        <w:widowControl w:val="0"/>
        <w:spacing w:after="72"/>
        <w:ind w:right="119"/>
        <w:jc w:val="both"/>
        <w:rPr>
          <w:rFonts w:ascii="Arial" w:hAnsi="Arial" w:cs="Arial"/>
          <w:sz w:val="22"/>
          <w:szCs w:val="22"/>
        </w:rPr>
      </w:pPr>
      <w:r w:rsidRPr="00C05176">
        <w:rPr>
          <w:b/>
          <w:bCs/>
          <w:sz w:val="22"/>
          <w:szCs w:val="22"/>
        </w:rPr>
        <w:t>1</w:t>
      </w:r>
      <w:r w:rsidRPr="00C05176">
        <w:rPr>
          <w:rFonts w:ascii="Arial" w:hAnsi="Arial" w:cs="Arial"/>
          <w:b/>
          <w:bCs/>
          <w:sz w:val="22"/>
          <w:szCs w:val="22"/>
        </w:rPr>
        <w:t xml:space="preserve">) </w:t>
      </w:r>
      <w:r w:rsidRPr="00C05176">
        <w:rPr>
          <w:rFonts w:ascii="Arial" w:hAnsi="Arial" w:cs="Arial"/>
          <w:sz w:val="22"/>
          <w:szCs w:val="22"/>
        </w:rPr>
        <w:t xml:space="preserve">Escroc. </w:t>
      </w:r>
      <w:r w:rsidRPr="00C05176">
        <w:rPr>
          <w:rFonts w:ascii="Arial" w:hAnsi="Arial" w:cs="Arial"/>
          <w:b/>
          <w:bCs/>
          <w:sz w:val="22"/>
          <w:szCs w:val="22"/>
        </w:rPr>
        <w:t>2)</w:t>
      </w:r>
      <w:r w:rsidRPr="00C05176">
        <w:rPr>
          <w:rFonts w:ascii="Arial" w:hAnsi="Arial" w:cs="Arial"/>
          <w:sz w:val="22"/>
          <w:szCs w:val="22"/>
        </w:rPr>
        <w:t xml:space="preserve"> Pas lisse. Précède le pas. </w:t>
      </w:r>
      <w:r w:rsidRPr="00C05176">
        <w:rPr>
          <w:rFonts w:ascii="Arial" w:hAnsi="Arial" w:cs="Arial"/>
          <w:b/>
          <w:bCs/>
          <w:sz w:val="22"/>
          <w:szCs w:val="22"/>
        </w:rPr>
        <w:t>3)</w:t>
      </w:r>
      <w:r w:rsidRPr="00C05176">
        <w:rPr>
          <w:rFonts w:ascii="Arial" w:hAnsi="Arial" w:cs="Arial"/>
          <w:sz w:val="22"/>
          <w:szCs w:val="22"/>
        </w:rPr>
        <w:t xml:space="preserve"> Peine minimale. Un paysage que n'auraient pu peindre ceux de l'école de Barbizon. </w:t>
      </w:r>
      <w:r w:rsidRPr="00C05176">
        <w:rPr>
          <w:rFonts w:ascii="Arial" w:hAnsi="Arial" w:cs="Arial"/>
          <w:b/>
          <w:bCs/>
          <w:sz w:val="22"/>
          <w:szCs w:val="22"/>
        </w:rPr>
        <w:t xml:space="preserve">4) </w:t>
      </w:r>
      <w:r w:rsidRPr="00C05176">
        <w:rPr>
          <w:rFonts w:ascii="Arial" w:hAnsi="Arial" w:cs="Arial"/>
          <w:sz w:val="22"/>
          <w:szCs w:val="22"/>
        </w:rPr>
        <w:t xml:space="preserve">Fille en bottes. </w:t>
      </w:r>
      <w:r w:rsidRPr="00C05176">
        <w:rPr>
          <w:rFonts w:ascii="Arial" w:hAnsi="Arial" w:cs="Arial"/>
          <w:b/>
          <w:bCs/>
          <w:sz w:val="22"/>
          <w:szCs w:val="22"/>
        </w:rPr>
        <w:t>5)</w:t>
      </w:r>
      <w:r w:rsidRPr="00C05176">
        <w:rPr>
          <w:rFonts w:ascii="Arial" w:hAnsi="Arial" w:cs="Arial"/>
          <w:sz w:val="22"/>
          <w:szCs w:val="22"/>
        </w:rPr>
        <w:t xml:space="preserve"> Battent. Dans la Loire. </w:t>
      </w:r>
      <w:r w:rsidRPr="00C05176">
        <w:rPr>
          <w:rFonts w:ascii="Arial" w:hAnsi="Arial" w:cs="Arial"/>
          <w:b/>
          <w:bCs/>
          <w:sz w:val="22"/>
          <w:szCs w:val="22"/>
        </w:rPr>
        <w:t>6)</w:t>
      </w:r>
      <w:r w:rsidRPr="00C05176">
        <w:rPr>
          <w:rFonts w:ascii="Arial" w:hAnsi="Arial" w:cs="Arial"/>
          <w:sz w:val="22"/>
          <w:szCs w:val="22"/>
        </w:rPr>
        <w:t xml:space="preserve"> Bavard. Réduit. </w:t>
      </w:r>
      <w:r w:rsidRPr="00C05176">
        <w:rPr>
          <w:rFonts w:ascii="Arial" w:hAnsi="Arial" w:cs="Arial"/>
          <w:b/>
          <w:bCs/>
          <w:sz w:val="22"/>
          <w:szCs w:val="22"/>
        </w:rPr>
        <w:t>7)</w:t>
      </w:r>
      <w:r w:rsidRPr="00C05176">
        <w:rPr>
          <w:rFonts w:ascii="Arial" w:hAnsi="Arial" w:cs="Arial"/>
          <w:sz w:val="22"/>
          <w:szCs w:val="22"/>
        </w:rPr>
        <w:t xml:space="preserve"> Poudre noire. Véniel. </w:t>
      </w:r>
      <w:r w:rsidRPr="00C05176">
        <w:rPr>
          <w:rFonts w:ascii="Arial" w:hAnsi="Arial" w:cs="Arial"/>
          <w:b/>
          <w:bCs/>
          <w:sz w:val="22"/>
          <w:szCs w:val="22"/>
        </w:rPr>
        <w:t>8)</w:t>
      </w:r>
      <w:r w:rsidRPr="00C05176">
        <w:rPr>
          <w:rFonts w:ascii="Arial" w:hAnsi="Arial" w:cs="Arial"/>
          <w:sz w:val="22"/>
          <w:szCs w:val="22"/>
        </w:rPr>
        <w:t xml:space="preserve"> Sur la portée. Pour ne pas s'étendre. </w:t>
      </w:r>
      <w:r w:rsidRPr="00C05176">
        <w:rPr>
          <w:rFonts w:ascii="Arial" w:hAnsi="Arial" w:cs="Arial"/>
          <w:b/>
          <w:bCs/>
          <w:sz w:val="22"/>
          <w:szCs w:val="22"/>
        </w:rPr>
        <w:t>9)</w:t>
      </w:r>
      <w:r w:rsidRPr="00C05176">
        <w:rPr>
          <w:rFonts w:ascii="Arial" w:hAnsi="Arial" w:cs="Arial"/>
          <w:sz w:val="22"/>
          <w:szCs w:val="22"/>
        </w:rPr>
        <w:t xml:space="preserve"> Mise en équation. </w:t>
      </w:r>
      <w:r w:rsidRPr="00C05176">
        <w:rPr>
          <w:rFonts w:ascii="Arial" w:hAnsi="Arial" w:cs="Arial"/>
          <w:b/>
          <w:bCs/>
          <w:sz w:val="22"/>
          <w:szCs w:val="22"/>
        </w:rPr>
        <w:t>10)</w:t>
      </w:r>
      <w:r w:rsidRPr="00C05176">
        <w:rPr>
          <w:rFonts w:ascii="Arial" w:hAnsi="Arial" w:cs="Arial"/>
          <w:sz w:val="22"/>
          <w:szCs w:val="22"/>
        </w:rPr>
        <w:t xml:space="preserve"> Est en charge. Contrairement à une affirmation ministérielle, ce n'est pas fini ! </w:t>
      </w:r>
      <w:r w:rsidRPr="00C05176">
        <w:rPr>
          <w:rFonts w:ascii="Arial" w:hAnsi="Arial" w:cs="Arial"/>
          <w:b/>
          <w:bCs/>
          <w:sz w:val="22"/>
          <w:szCs w:val="22"/>
        </w:rPr>
        <w:t>11)</w:t>
      </w:r>
      <w:r w:rsidRPr="00C05176">
        <w:rPr>
          <w:rFonts w:ascii="Arial" w:hAnsi="Arial" w:cs="Arial"/>
          <w:sz w:val="22"/>
          <w:szCs w:val="22"/>
        </w:rPr>
        <w:t xml:space="preserve"> Costaud. Son uniforme n'avait pas de couture. </w:t>
      </w:r>
      <w:r w:rsidRPr="00C05176">
        <w:rPr>
          <w:rFonts w:ascii="Arial" w:hAnsi="Arial" w:cs="Arial"/>
          <w:b/>
          <w:bCs/>
          <w:sz w:val="22"/>
          <w:szCs w:val="22"/>
        </w:rPr>
        <w:t>12)</w:t>
      </w:r>
      <w:r w:rsidRPr="00C05176">
        <w:rPr>
          <w:rFonts w:ascii="Arial" w:hAnsi="Arial" w:cs="Arial"/>
          <w:sz w:val="22"/>
          <w:szCs w:val="22"/>
        </w:rPr>
        <w:t xml:space="preserve"> Lettres d'Ulster. Boîte. </w:t>
      </w:r>
      <w:r w:rsidRPr="00C05176">
        <w:rPr>
          <w:rFonts w:ascii="Arial" w:hAnsi="Arial" w:cs="Arial"/>
          <w:b/>
          <w:bCs/>
          <w:sz w:val="22"/>
          <w:szCs w:val="22"/>
        </w:rPr>
        <w:t>13)</w:t>
      </w:r>
      <w:r w:rsidRPr="00C05176">
        <w:rPr>
          <w:rFonts w:ascii="Arial" w:hAnsi="Arial" w:cs="Arial"/>
          <w:sz w:val="22"/>
          <w:szCs w:val="22"/>
        </w:rPr>
        <w:t xml:space="preserve"> Recommencent. </w:t>
      </w:r>
      <w:r w:rsidRPr="00C05176">
        <w:rPr>
          <w:rFonts w:ascii="Arial" w:hAnsi="Arial" w:cs="Arial"/>
          <w:b/>
          <w:bCs/>
          <w:sz w:val="22"/>
          <w:szCs w:val="22"/>
        </w:rPr>
        <w:t>14)</w:t>
      </w:r>
      <w:r w:rsidRPr="00C05176">
        <w:rPr>
          <w:rFonts w:ascii="Arial" w:hAnsi="Arial" w:cs="Arial"/>
          <w:sz w:val="22"/>
          <w:szCs w:val="22"/>
        </w:rPr>
        <w:t xml:space="preserve"> Dans le nom d'une commune de la première couronne. Agence. </w:t>
      </w:r>
      <w:r w:rsidRPr="00C05176">
        <w:rPr>
          <w:rFonts w:ascii="Arial" w:hAnsi="Arial" w:cs="Arial"/>
          <w:b/>
          <w:bCs/>
          <w:sz w:val="22"/>
          <w:szCs w:val="22"/>
        </w:rPr>
        <w:t>15)</w:t>
      </w:r>
      <w:r w:rsidRPr="00C05176">
        <w:rPr>
          <w:rFonts w:ascii="Arial" w:hAnsi="Arial" w:cs="Arial"/>
          <w:sz w:val="22"/>
          <w:szCs w:val="22"/>
        </w:rPr>
        <w:t xml:space="preserve"> Réserves. C'est dégouttant. </w:t>
      </w:r>
      <w:r w:rsidRPr="00C05176">
        <w:rPr>
          <w:rFonts w:ascii="Arial" w:hAnsi="Arial" w:cs="Arial"/>
          <w:b/>
          <w:bCs/>
          <w:sz w:val="22"/>
          <w:szCs w:val="22"/>
        </w:rPr>
        <w:t>16)</w:t>
      </w:r>
      <w:r w:rsidRPr="00C05176">
        <w:rPr>
          <w:rFonts w:ascii="Arial" w:hAnsi="Arial" w:cs="Arial"/>
          <w:sz w:val="22"/>
          <w:szCs w:val="22"/>
        </w:rPr>
        <w:t xml:space="preserve"> Condamnée à mort. Emploi précaire. </w:t>
      </w:r>
      <w:r w:rsidRPr="00C05176">
        <w:rPr>
          <w:rFonts w:ascii="Arial" w:hAnsi="Arial" w:cs="Arial"/>
          <w:b/>
          <w:bCs/>
          <w:sz w:val="22"/>
          <w:szCs w:val="22"/>
        </w:rPr>
        <w:t>17)</w:t>
      </w:r>
      <w:r w:rsidRPr="00C05176">
        <w:rPr>
          <w:rFonts w:ascii="Arial" w:hAnsi="Arial" w:cs="Arial"/>
          <w:sz w:val="22"/>
          <w:szCs w:val="22"/>
        </w:rPr>
        <w:t xml:space="preserve"> Initiales pieuses. Vieilleries. Vieux capital. </w:t>
      </w:r>
      <w:r w:rsidRPr="00C05176">
        <w:rPr>
          <w:rFonts w:ascii="Arial" w:hAnsi="Arial" w:cs="Arial"/>
          <w:b/>
          <w:bCs/>
          <w:sz w:val="22"/>
          <w:szCs w:val="22"/>
        </w:rPr>
        <w:t>18)</w:t>
      </w:r>
      <w:r w:rsidRPr="00C05176">
        <w:rPr>
          <w:rFonts w:ascii="Arial" w:hAnsi="Arial" w:cs="Arial"/>
          <w:sz w:val="22"/>
          <w:szCs w:val="22"/>
        </w:rPr>
        <w:t xml:space="preserve"> Faire la vaisselle ? </w:t>
      </w:r>
      <w:r w:rsidRPr="00C05176">
        <w:rPr>
          <w:rFonts w:ascii="Arial" w:hAnsi="Arial" w:cs="Arial"/>
          <w:b/>
          <w:bCs/>
          <w:sz w:val="22"/>
          <w:szCs w:val="22"/>
        </w:rPr>
        <w:t>19)</w:t>
      </w:r>
      <w:r w:rsidRPr="00C05176">
        <w:rPr>
          <w:rFonts w:ascii="Arial" w:hAnsi="Arial" w:cs="Arial"/>
          <w:sz w:val="22"/>
          <w:szCs w:val="22"/>
        </w:rPr>
        <w:t xml:space="preserve"> Sur le côté. </w:t>
      </w:r>
      <w:r w:rsidRPr="00C05176">
        <w:rPr>
          <w:rFonts w:ascii="Arial" w:hAnsi="Arial" w:cs="Arial"/>
          <w:b/>
          <w:bCs/>
          <w:sz w:val="22"/>
          <w:szCs w:val="22"/>
        </w:rPr>
        <w:t>20)</w:t>
      </w:r>
      <w:r w:rsidRPr="00C05176">
        <w:rPr>
          <w:rFonts w:ascii="Arial" w:hAnsi="Arial" w:cs="Arial"/>
          <w:sz w:val="22"/>
          <w:szCs w:val="22"/>
        </w:rPr>
        <w:t xml:space="preserve"> Lettres d'Albert. Vierge. </w:t>
      </w:r>
      <w:r w:rsidRPr="00C05176">
        <w:rPr>
          <w:rFonts w:ascii="Arial" w:hAnsi="Arial" w:cs="Arial"/>
          <w:b/>
          <w:bCs/>
          <w:sz w:val="22"/>
          <w:szCs w:val="22"/>
        </w:rPr>
        <w:t>21)</w:t>
      </w:r>
      <w:r w:rsidRPr="00C05176">
        <w:rPr>
          <w:rFonts w:ascii="Arial" w:hAnsi="Arial" w:cs="Arial"/>
          <w:sz w:val="22"/>
          <w:szCs w:val="22"/>
        </w:rPr>
        <w:t xml:space="preserve"> Opprimants.</w:t>
      </w:r>
    </w:p>
    <w:p w:rsidR="00C05176" w:rsidRPr="00C05176" w:rsidRDefault="00C05176" w:rsidP="00C05176">
      <w:pPr>
        <w:widowControl w:val="0"/>
        <w:spacing w:after="72"/>
        <w:ind w:right="119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88"/>
        <w:tblW w:w="5839" w:type="dxa"/>
        <w:tblCellMar>
          <w:left w:w="0" w:type="dxa"/>
          <w:right w:w="0" w:type="dxa"/>
        </w:tblCellMar>
        <w:tblLook w:val="04A0"/>
      </w:tblPr>
      <w:tblGrid>
        <w:gridCol w:w="5839"/>
      </w:tblGrid>
      <w:tr w:rsidR="00C05176" w:rsidTr="00C05176">
        <w:trPr>
          <w:trHeight w:val="7739"/>
        </w:trPr>
        <w:tc>
          <w:tcPr>
            <w:tcW w:w="5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spacing w:after="72" w:line="273" w:lineRule="auto"/>
              <w:jc w:val="center"/>
            </w:pPr>
          </w:p>
        </w:tc>
      </w:tr>
    </w:tbl>
    <w:tbl>
      <w:tblPr>
        <w:tblpPr w:leftFromText="141" w:rightFromText="141" w:vertAnchor="text" w:horzAnchor="margin" w:tblpXSpec="center" w:tblpY="-87"/>
        <w:tblOverlap w:val="never"/>
        <w:tblW w:w="4372" w:type="dxa"/>
        <w:tblCellMar>
          <w:left w:w="0" w:type="dxa"/>
          <w:right w:w="0" w:type="dxa"/>
        </w:tblCellMar>
        <w:tblLook w:val="04A0"/>
      </w:tblPr>
      <w:tblGrid>
        <w:gridCol w:w="485"/>
        <w:gridCol w:w="469"/>
        <w:gridCol w:w="463"/>
        <w:gridCol w:w="404"/>
        <w:gridCol w:w="418"/>
        <w:gridCol w:w="397"/>
        <w:gridCol w:w="425"/>
        <w:gridCol w:w="425"/>
        <w:gridCol w:w="425"/>
        <w:gridCol w:w="461"/>
      </w:tblGrid>
      <w:tr w:rsidR="00C05176" w:rsidTr="00C05176">
        <w:trPr>
          <w:trHeight w:val="358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C05176" w:rsidTr="00C05176">
        <w:trPr>
          <w:trHeight w:val="312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C05176" w:rsidTr="00C05176">
        <w:trPr>
          <w:trHeight w:val="312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C05176" w:rsidTr="00C05176">
        <w:trPr>
          <w:trHeight w:val="283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C05176" w:rsidTr="00C05176">
        <w:trPr>
          <w:trHeight w:val="312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C05176" w:rsidTr="00C05176">
        <w:trPr>
          <w:trHeight w:val="312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C05176" w:rsidTr="00C05176">
        <w:trPr>
          <w:trHeight w:val="312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</w:tr>
      <w:tr w:rsidR="00C05176" w:rsidTr="00C05176">
        <w:trPr>
          <w:trHeight w:val="312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</w:tr>
      <w:tr w:rsidR="00C05176" w:rsidTr="00C05176">
        <w:trPr>
          <w:trHeight w:val="36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</w:tr>
      <w:tr w:rsidR="00C05176" w:rsidTr="00C05176">
        <w:trPr>
          <w:trHeight w:val="34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</w:tr>
      <w:tr w:rsidR="00C05176" w:rsidTr="00C05176">
        <w:trPr>
          <w:trHeight w:val="397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</w:tr>
      <w:tr w:rsidR="00C05176" w:rsidTr="00C05176">
        <w:trPr>
          <w:trHeight w:val="34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</w:tr>
      <w:tr w:rsidR="00C05176" w:rsidTr="00C05176">
        <w:trPr>
          <w:trHeight w:val="356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</w:tr>
      <w:tr w:rsidR="00C05176" w:rsidTr="00C05176">
        <w:trPr>
          <w:trHeight w:val="36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</w:tr>
      <w:tr w:rsidR="00C05176" w:rsidTr="00C05176">
        <w:trPr>
          <w:trHeight w:val="34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</w:tr>
      <w:tr w:rsidR="00C05176" w:rsidTr="00C05176">
        <w:trPr>
          <w:trHeight w:val="34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</w:tr>
      <w:tr w:rsidR="00C05176" w:rsidTr="00C05176">
        <w:trPr>
          <w:trHeight w:val="425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</w:tr>
      <w:tr w:rsidR="00C05176" w:rsidTr="00C05176">
        <w:trPr>
          <w:trHeight w:val="312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</w:tr>
      <w:tr w:rsidR="00C05176" w:rsidTr="00C05176">
        <w:trPr>
          <w:trHeight w:val="34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</w:tr>
      <w:tr w:rsidR="00C05176" w:rsidTr="00C05176">
        <w:trPr>
          <w:trHeight w:val="36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</w:tr>
      <w:tr w:rsidR="00C05176" w:rsidTr="00C05176">
        <w:trPr>
          <w:trHeight w:val="34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</w:tr>
      <w:tr w:rsidR="00C05176" w:rsidTr="00C05176">
        <w:trPr>
          <w:trHeight w:val="34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ind w:right="-113"/>
              <w:jc w:val="center"/>
            </w:pPr>
            <w: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6" w:rsidRDefault="00C05176" w:rsidP="00C05176">
            <w:pPr>
              <w:widowControl w:val="0"/>
              <w:spacing w:line="273" w:lineRule="auto"/>
              <w:ind w:right="-113"/>
              <w:jc w:val="center"/>
            </w:pPr>
            <w:r>
              <w:t> </w:t>
            </w:r>
          </w:p>
        </w:tc>
      </w:tr>
    </w:tbl>
    <w:p w:rsidR="00C05176" w:rsidRPr="00C05176" w:rsidRDefault="00C05176" w:rsidP="00C05176">
      <w:pPr>
        <w:spacing w:after="72" w:line="273" w:lineRule="auto"/>
        <w:jc w:val="center"/>
        <w:rPr>
          <w:rFonts w:ascii="Arial" w:hAnsi="Arial" w:cs="Arial"/>
          <w:sz w:val="22"/>
          <w:szCs w:val="22"/>
        </w:rPr>
      </w:pPr>
      <w:r w:rsidRPr="00C05176">
        <w:rPr>
          <w:rFonts w:ascii="Arial" w:hAnsi="Arial" w:cs="Arial"/>
          <w:sz w:val="22"/>
          <w:szCs w:val="22"/>
        </w:rPr>
        <w:t> </w:t>
      </w:r>
    </w:p>
    <w:p w:rsidR="00C05176" w:rsidRDefault="00C05176" w:rsidP="00C05176">
      <w:pPr>
        <w:widowControl w:val="0"/>
      </w:pPr>
      <w:r>
        <w:t> </w:t>
      </w:r>
    </w:p>
    <w:p w:rsidR="00C05176" w:rsidRDefault="00C05176" w:rsidP="00C05176">
      <w:pPr>
        <w:rPr>
          <w:color w:val="auto"/>
          <w:kern w:val="0"/>
          <w:sz w:val="24"/>
          <w:szCs w:val="24"/>
        </w:rPr>
      </w:pPr>
    </w:p>
    <w:p w:rsidR="00C05176" w:rsidRDefault="00EC4218" w:rsidP="00C05176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53.05pt;margin-top:257.95pt;width:291.95pt;height:386.9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3F3E7C" w:rsidRDefault="003F3E7C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/>
    <w:p w:rsidR="00C05176" w:rsidRDefault="00C05176" w:rsidP="00C05176">
      <w:pPr>
        <w:spacing w:after="72" w:line="273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VERTICALEMENT</w:t>
      </w:r>
      <w:r>
        <w:rPr>
          <w:b/>
          <w:bCs/>
          <w:sz w:val="26"/>
          <w:szCs w:val="26"/>
        </w:rPr>
        <w:t xml:space="preserve"> </w:t>
      </w:r>
    </w:p>
    <w:p w:rsidR="00C05176" w:rsidRPr="00C05176" w:rsidRDefault="00C05176" w:rsidP="00C05176">
      <w:pPr>
        <w:widowControl w:val="0"/>
        <w:spacing w:after="72"/>
        <w:jc w:val="both"/>
        <w:rPr>
          <w:rFonts w:ascii="Arial" w:hAnsi="Arial" w:cs="Arial"/>
          <w:b/>
          <w:bCs/>
          <w:sz w:val="12"/>
          <w:szCs w:val="12"/>
        </w:rPr>
      </w:pPr>
    </w:p>
    <w:p w:rsidR="00C05176" w:rsidRPr="00C05176" w:rsidRDefault="00C05176" w:rsidP="00C05176">
      <w:pPr>
        <w:widowControl w:val="0"/>
        <w:spacing w:after="72"/>
        <w:jc w:val="both"/>
        <w:rPr>
          <w:rFonts w:ascii="Arial" w:hAnsi="Arial" w:cs="Arial"/>
          <w:sz w:val="22"/>
          <w:szCs w:val="22"/>
        </w:rPr>
      </w:pPr>
      <w:r w:rsidRPr="00C05176">
        <w:rPr>
          <w:rFonts w:ascii="Arial" w:hAnsi="Arial" w:cs="Arial"/>
          <w:b/>
          <w:bCs/>
          <w:sz w:val="22"/>
          <w:szCs w:val="22"/>
        </w:rPr>
        <w:t xml:space="preserve">1) </w:t>
      </w:r>
      <w:r w:rsidRPr="00C05176">
        <w:rPr>
          <w:rFonts w:ascii="Arial" w:hAnsi="Arial" w:cs="Arial"/>
          <w:sz w:val="22"/>
          <w:szCs w:val="22"/>
        </w:rPr>
        <w:t xml:space="preserve">Va être retoquée par le Conseil. </w:t>
      </w:r>
      <w:r w:rsidRPr="00C05176">
        <w:rPr>
          <w:rFonts w:ascii="Arial" w:hAnsi="Arial" w:cs="Arial"/>
          <w:b/>
          <w:bCs/>
          <w:sz w:val="22"/>
          <w:szCs w:val="22"/>
        </w:rPr>
        <w:t>2)</w:t>
      </w:r>
      <w:r w:rsidRPr="00C05176">
        <w:rPr>
          <w:rFonts w:ascii="Arial" w:hAnsi="Arial" w:cs="Arial"/>
          <w:sz w:val="22"/>
          <w:szCs w:val="22"/>
        </w:rPr>
        <w:t xml:space="preserve"> Sous-programme. Sans. Perles. Élément architectural. </w:t>
      </w:r>
      <w:r w:rsidRPr="00C05176">
        <w:rPr>
          <w:rFonts w:ascii="Arial" w:hAnsi="Arial" w:cs="Arial"/>
          <w:b/>
          <w:bCs/>
          <w:sz w:val="22"/>
          <w:szCs w:val="22"/>
        </w:rPr>
        <w:t>3)</w:t>
      </w:r>
      <w:r w:rsidRPr="00C05176">
        <w:rPr>
          <w:rFonts w:ascii="Arial" w:hAnsi="Arial" w:cs="Arial"/>
          <w:sz w:val="22"/>
          <w:szCs w:val="22"/>
        </w:rPr>
        <w:t xml:space="preserve"> Sur le cou. Auteur moderne. Symbole. </w:t>
      </w:r>
      <w:r w:rsidRPr="00C05176">
        <w:rPr>
          <w:rFonts w:ascii="Arial" w:hAnsi="Arial" w:cs="Arial"/>
          <w:b/>
          <w:bCs/>
          <w:sz w:val="22"/>
          <w:szCs w:val="22"/>
        </w:rPr>
        <w:t>4)</w:t>
      </w:r>
      <w:r w:rsidRPr="00C05176">
        <w:rPr>
          <w:rFonts w:ascii="Arial" w:hAnsi="Arial" w:cs="Arial"/>
          <w:sz w:val="22"/>
          <w:szCs w:val="22"/>
        </w:rPr>
        <w:t xml:space="preserve"> Au centre de Caen. Came. Saint. Ville méditerranéenne. Religieux. </w:t>
      </w:r>
      <w:r w:rsidRPr="00C05176">
        <w:rPr>
          <w:rFonts w:ascii="Arial" w:hAnsi="Arial" w:cs="Arial"/>
          <w:b/>
          <w:bCs/>
          <w:sz w:val="22"/>
          <w:szCs w:val="22"/>
        </w:rPr>
        <w:t>5)</w:t>
      </w:r>
      <w:r w:rsidRPr="00C05176">
        <w:rPr>
          <w:rFonts w:ascii="Arial" w:hAnsi="Arial" w:cs="Arial"/>
          <w:sz w:val="22"/>
          <w:szCs w:val="22"/>
        </w:rPr>
        <w:t xml:space="preserve"> Plaît-il? Stupéfaite. Ôtas l'eau. </w:t>
      </w:r>
      <w:r w:rsidRPr="00C05176">
        <w:rPr>
          <w:rFonts w:ascii="Arial" w:hAnsi="Arial" w:cs="Arial"/>
          <w:b/>
          <w:bCs/>
          <w:sz w:val="22"/>
          <w:szCs w:val="22"/>
        </w:rPr>
        <w:t>6)</w:t>
      </w:r>
      <w:r w:rsidRPr="00C05176">
        <w:rPr>
          <w:rFonts w:ascii="Arial" w:hAnsi="Arial" w:cs="Arial"/>
          <w:sz w:val="22"/>
          <w:szCs w:val="22"/>
        </w:rPr>
        <w:t xml:space="preserve"> Queue de hiboux. Présentait l'Homme. Romains. Ville de la Drôme. Rien au sud des Pyrénées. </w:t>
      </w:r>
      <w:r w:rsidRPr="00C05176">
        <w:rPr>
          <w:rFonts w:ascii="Arial" w:hAnsi="Arial" w:cs="Arial"/>
          <w:b/>
          <w:bCs/>
          <w:sz w:val="22"/>
          <w:szCs w:val="22"/>
        </w:rPr>
        <w:t>7)</w:t>
      </w:r>
      <w:r w:rsidRPr="00C05176">
        <w:rPr>
          <w:rFonts w:ascii="Arial" w:hAnsi="Arial" w:cs="Arial"/>
          <w:sz w:val="22"/>
          <w:szCs w:val="22"/>
        </w:rPr>
        <w:t xml:space="preserve"> En apnée. Qu'on n'attendait plus. Fils d'empereur. </w:t>
      </w:r>
      <w:r w:rsidRPr="00C05176">
        <w:rPr>
          <w:rFonts w:ascii="Arial" w:hAnsi="Arial" w:cs="Arial"/>
          <w:b/>
          <w:bCs/>
          <w:sz w:val="22"/>
          <w:szCs w:val="22"/>
        </w:rPr>
        <w:t>8)</w:t>
      </w:r>
      <w:r w:rsidRPr="00C05176">
        <w:rPr>
          <w:rFonts w:ascii="Arial" w:hAnsi="Arial" w:cs="Arial"/>
          <w:sz w:val="22"/>
          <w:szCs w:val="22"/>
        </w:rPr>
        <w:t xml:space="preserve"> Consensus. A faire pour aller vite. Lettres de Nantes. </w:t>
      </w:r>
      <w:r w:rsidRPr="00C05176">
        <w:rPr>
          <w:rFonts w:ascii="Arial" w:hAnsi="Arial" w:cs="Arial"/>
          <w:b/>
          <w:bCs/>
          <w:sz w:val="22"/>
          <w:szCs w:val="22"/>
        </w:rPr>
        <w:t>9)</w:t>
      </w:r>
      <w:r w:rsidRPr="00C05176">
        <w:rPr>
          <w:rFonts w:ascii="Arial" w:hAnsi="Arial" w:cs="Arial"/>
          <w:sz w:val="22"/>
          <w:szCs w:val="22"/>
        </w:rPr>
        <w:t xml:space="preserve"> Entrée au catalogue. Merveilles.</w:t>
      </w:r>
    </w:p>
    <w:p w:rsidR="00C05176" w:rsidRDefault="00C05176" w:rsidP="00C05176">
      <w:pPr>
        <w:spacing w:after="72" w:line="27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sectPr w:rsidR="00C05176" w:rsidSect="003F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5176"/>
    <w:rsid w:val="0020540C"/>
    <w:rsid w:val="003F3E7C"/>
    <w:rsid w:val="005F5C56"/>
    <w:rsid w:val="00C05176"/>
    <w:rsid w:val="00DB3278"/>
    <w:rsid w:val="00E9552E"/>
    <w:rsid w:val="00EC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051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MPT PETIT CHARAN</dc:creator>
  <cp:lastModifiedBy>MPT PETIT CHARAN</cp:lastModifiedBy>
  <cp:revision>3</cp:revision>
  <dcterms:created xsi:type="dcterms:W3CDTF">2020-03-28T13:03:00Z</dcterms:created>
  <dcterms:modified xsi:type="dcterms:W3CDTF">2020-03-28T13:44:00Z</dcterms:modified>
</cp:coreProperties>
</file>